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34" w:rsidRPr="00B3042F" w:rsidRDefault="003E5834" w:rsidP="003E5834">
      <w:pPr>
        <w:rPr>
          <w:b/>
          <w:sz w:val="16"/>
          <w:szCs w:val="16"/>
        </w:rPr>
      </w:pPr>
      <w:r w:rsidRPr="004167A5">
        <w:rPr>
          <w:b/>
          <w:sz w:val="16"/>
          <w:szCs w:val="16"/>
        </w:rPr>
        <w:t xml:space="preserve">                                         </w:t>
      </w:r>
      <w:r>
        <w:rPr>
          <w:noProof/>
          <w:lang w:eastAsia="fr-CA"/>
        </w:rPr>
        <w:drawing>
          <wp:inline distT="0" distB="0" distL="0" distR="0">
            <wp:extent cx="4160520" cy="10064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834" w:rsidRPr="0024674F" w:rsidRDefault="003E5834" w:rsidP="003E5834">
      <w:pPr>
        <w:spacing w:after="0"/>
        <w:ind w:left="3538" w:firstLine="709"/>
        <w:rPr>
          <w:sz w:val="28"/>
          <w:szCs w:val="28"/>
          <w:lang w:val="fr-FR"/>
        </w:rPr>
      </w:pPr>
    </w:p>
    <w:p w:rsidR="003E5834" w:rsidRPr="0024674F" w:rsidRDefault="003E5834" w:rsidP="003E5834">
      <w:pPr>
        <w:pBdr>
          <w:bottom w:val="single" w:sz="12" w:space="1" w:color="auto"/>
        </w:pBdr>
        <w:jc w:val="both"/>
        <w:rPr>
          <w:color w:val="365F91"/>
          <w:sz w:val="28"/>
          <w:szCs w:val="28"/>
          <w:lang w:val="fr-FR"/>
        </w:rPr>
      </w:pPr>
      <w:r w:rsidRPr="0024674F">
        <w:rPr>
          <w:color w:val="365F91"/>
          <w:sz w:val="28"/>
          <w:szCs w:val="28"/>
          <w:lang w:val="fr-FR"/>
        </w:rPr>
        <w:t>RABAIS ENTRE MEMBRES</w:t>
      </w:r>
    </w:p>
    <w:p w:rsidR="003E5834" w:rsidRPr="006801A3" w:rsidRDefault="003E5834" w:rsidP="003E5834">
      <w:pPr>
        <w:widowControl w:val="0"/>
        <w:jc w:val="both"/>
        <w:rPr>
          <w:sz w:val="20"/>
          <w:szCs w:val="20"/>
        </w:rPr>
      </w:pPr>
      <w:r w:rsidRPr="006801A3">
        <w:rPr>
          <w:sz w:val="20"/>
          <w:szCs w:val="20"/>
        </w:rPr>
        <w:t>Cette année encore, certaines entreprises, membres de la Chambre tiennent à offrir aux autres m</w:t>
      </w:r>
      <w:r>
        <w:rPr>
          <w:sz w:val="20"/>
          <w:szCs w:val="20"/>
        </w:rPr>
        <w:t xml:space="preserve">embres, un rabais additionnel. </w:t>
      </w:r>
      <w:r w:rsidRPr="006801A3">
        <w:rPr>
          <w:sz w:val="20"/>
          <w:szCs w:val="20"/>
        </w:rPr>
        <w:t xml:space="preserve">Veuillez noter que la Chambre de commerce de Mékinac n’est pas responsable de l’application de ces rabais. Voici donc un aperçu des entreprises participantes pour l’année </w:t>
      </w:r>
      <w:r w:rsidR="00374217">
        <w:rPr>
          <w:sz w:val="20"/>
          <w:szCs w:val="20"/>
        </w:rPr>
        <w:t>2017-2018</w:t>
      </w:r>
      <w:r w:rsidRPr="006801A3">
        <w:rPr>
          <w:sz w:val="20"/>
          <w:szCs w:val="20"/>
        </w:rPr>
        <w:t xml:space="preserve"> :</w:t>
      </w:r>
    </w:p>
    <w:p w:rsidR="003E5834" w:rsidRDefault="003E5834" w:rsidP="003E5834">
      <w:pPr>
        <w:widowControl w:val="0"/>
        <w:jc w:val="both"/>
        <w:rPr>
          <w:sz w:val="20"/>
          <w:szCs w:val="20"/>
        </w:rPr>
      </w:pPr>
      <w:r w:rsidRPr="00DB2098">
        <w:rPr>
          <w:sz w:val="20"/>
          <w:szCs w:val="20"/>
        </w:rPr>
        <w:t>Vous désirez offrir un rabais, il vous suffit de nous contacter au 418-365-3983 ou de remplir le formulaire d’adhésion en ligne au ccmekinac.ca et nous vous ajouterons à notre liste avec plaisir.</w:t>
      </w:r>
    </w:p>
    <w:p w:rsidR="004C3B77" w:rsidRDefault="004C3B77" w:rsidP="003E5834">
      <w:pPr>
        <w:widowControl w:val="0"/>
        <w:jc w:val="both"/>
        <w:rPr>
          <w:b/>
          <w:sz w:val="20"/>
          <w:szCs w:val="20"/>
        </w:rPr>
      </w:pPr>
    </w:p>
    <w:p w:rsidR="004C3B77" w:rsidRDefault="004C3B77" w:rsidP="004C3B77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-Bouffée d’air et fourchettes</w:t>
      </w:r>
      <w:r w:rsidR="003E5834" w:rsidRPr="00DB2098">
        <w:rPr>
          <w:b/>
          <w:sz w:val="20"/>
          <w:szCs w:val="20"/>
        </w:rPr>
        <w:t xml:space="preserve"> : </w:t>
      </w:r>
      <w:r w:rsidR="003E5834" w:rsidRPr="00DB2098">
        <w:rPr>
          <w:color w:val="0000FF"/>
          <w:sz w:val="20"/>
          <w:szCs w:val="20"/>
        </w:rPr>
        <w:t>10%</w:t>
      </w:r>
      <w:r w:rsidR="003E5834" w:rsidRPr="00DB2098">
        <w:rPr>
          <w:b/>
          <w:sz w:val="20"/>
          <w:szCs w:val="20"/>
        </w:rPr>
        <w:t xml:space="preserve"> </w:t>
      </w:r>
      <w:r w:rsidR="003E5834" w:rsidRPr="0024674F">
        <w:rPr>
          <w:sz w:val="20"/>
          <w:szCs w:val="20"/>
        </w:rPr>
        <w:t>de rabais</w:t>
      </w:r>
      <w:r w:rsidR="003E5834">
        <w:rPr>
          <w:b/>
          <w:sz w:val="20"/>
          <w:szCs w:val="20"/>
        </w:rPr>
        <w:t xml:space="preserve"> </w:t>
      </w:r>
      <w:r w:rsidR="003E5834" w:rsidRPr="00DB2098">
        <w:rPr>
          <w:sz w:val="20"/>
          <w:szCs w:val="20"/>
        </w:rPr>
        <w:t xml:space="preserve">sur </w:t>
      </w:r>
      <w:r>
        <w:rPr>
          <w:sz w:val="20"/>
          <w:szCs w:val="20"/>
        </w:rPr>
        <w:t>l’ensemble des forfaits</w:t>
      </w:r>
    </w:p>
    <w:p w:rsidR="009C11CA" w:rsidRDefault="009C11CA" w:rsidP="004C3B77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-Épicerie Grano-vrac</w:t>
      </w:r>
      <w:r w:rsidRPr="00DB2098">
        <w:rPr>
          <w:b/>
          <w:sz w:val="20"/>
          <w:szCs w:val="20"/>
        </w:rPr>
        <w:t> :</w:t>
      </w:r>
      <w:r>
        <w:rPr>
          <w:b/>
          <w:sz w:val="20"/>
          <w:szCs w:val="20"/>
        </w:rPr>
        <w:t xml:space="preserve"> </w:t>
      </w:r>
      <w:r w:rsidRPr="00DB2098">
        <w:rPr>
          <w:b/>
          <w:sz w:val="20"/>
          <w:szCs w:val="20"/>
        </w:rPr>
        <w:t xml:space="preserve">: </w:t>
      </w:r>
      <w:r w:rsidRPr="00DB2098">
        <w:rPr>
          <w:color w:val="0000FF"/>
          <w:sz w:val="20"/>
          <w:szCs w:val="20"/>
        </w:rPr>
        <w:t>10%</w:t>
      </w:r>
      <w:r w:rsidRPr="00DB209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 rabais pour un maximum de 25$</w:t>
      </w:r>
    </w:p>
    <w:p w:rsidR="004C3B77" w:rsidRPr="004C3B77" w:rsidRDefault="004C3B77" w:rsidP="00AF3685">
      <w:pPr>
        <w:widowControl w:val="0"/>
        <w:jc w:val="both"/>
        <w:rPr>
          <w:sz w:val="20"/>
          <w:szCs w:val="20"/>
        </w:rPr>
      </w:pPr>
      <w:r w:rsidRPr="00DB209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Exit nature</w:t>
      </w:r>
      <w:r w:rsidRPr="00DB2098">
        <w:rPr>
          <w:b/>
          <w:sz w:val="20"/>
          <w:szCs w:val="20"/>
        </w:rPr>
        <w:t xml:space="preserve"> : </w:t>
      </w:r>
      <w:r w:rsidRPr="00DB2098">
        <w:rPr>
          <w:color w:val="0000FF"/>
          <w:sz w:val="20"/>
          <w:szCs w:val="20"/>
        </w:rPr>
        <w:t>10%</w:t>
      </w:r>
      <w:r w:rsidRPr="00DB209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 rabais sur location de canot et kayak</w:t>
      </w:r>
    </w:p>
    <w:p w:rsidR="00AF3685" w:rsidRPr="00DB2098" w:rsidRDefault="00AF3685" w:rsidP="00AF3685">
      <w:pPr>
        <w:widowControl w:val="0"/>
        <w:jc w:val="both"/>
        <w:rPr>
          <w:sz w:val="20"/>
          <w:szCs w:val="20"/>
        </w:rPr>
      </w:pPr>
      <w:r w:rsidRPr="00DB209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JDS Multiservices </w:t>
      </w:r>
      <w:r w:rsidRPr="00DB2098">
        <w:rPr>
          <w:b/>
          <w:sz w:val="20"/>
          <w:szCs w:val="20"/>
        </w:rPr>
        <w:t xml:space="preserve">: </w:t>
      </w:r>
      <w:r w:rsidRPr="00DB2098">
        <w:rPr>
          <w:color w:val="0000FF"/>
          <w:sz w:val="20"/>
          <w:szCs w:val="20"/>
        </w:rPr>
        <w:t>10%</w:t>
      </w:r>
      <w:r w:rsidRPr="00DB209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 rabais sur les pièces</w:t>
      </w:r>
      <w:r w:rsidRPr="00DB2098">
        <w:rPr>
          <w:color w:val="0000FF"/>
          <w:sz w:val="20"/>
          <w:szCs w:val="20"/>
        </w:rPr>
        <w:t xml:space="preserve">. </w:t>
      </w:r>
    </w:p>
    <w:p w:rsidR="0035022A" w:rsidRPr="00DB2098" w:rsidRDefault="0035022A" w:rsidP="0035022A">
      <w:pPr>
        <w:widowControl w:val="0"/>
        <w:jc w:val="both"/>
        <w:rPr>
          <w:sz w:val="20"/>
          <w:szCs w:val="20"/>
        </w:rPr>
      </w:pPr>
      <w:r w:rsidRPr="00DB209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Les terres d’Élizagoth</w:t>
      </w:r>
      <w:r w:rsidR="00D52629">
        <w:rPr>
          <w:b/>
          <w:sz w:val="20"/>
          <w:szCs w:val="20"/>
        </w:rPr>
        <w:t xml:space="preserve"> </w:t>
      </w:r>
      <w:r w:rsidRPr="00DB2098">
        <w:rPr>
          <w:b/>
          <w:sz w:val="20"/>
          <w:szCs w:val="20"/>
        </w:rPr>
        <w:t xml:space="preserve">: </w:t>
      </w:r>
      <w:r>
        <w:rPr>
          <w:color w:val="0000FF"/>
          <w:sz w:val="20"/>
          <w:szCs w:val="20"/>
        </w:rPr>
        <w:t xml:space="preserve">rabais </w:t>
      </w:r>
      <w:r w:rsidRPr="00DB209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sur visite à la ferme</w:t>
      </w:r>
      <w:r w:rsidRPr="00DB2098">
        <w:rPr>
          <w:color w:val="0000FF"/>
          <w:sz w:val="20"/>
          <w:szCs w:val="20"/>
        </w:rPr>
        <w:t xml:space="preserve">. </w:t>
      </w:r>
    </w:p>
    <w:p w:rsidR="00D52629" w:rsidRDefault="00D52629" w:rsidP="00D52629">
      <w:pPr>
        <w:widowControl w:val="0"/>
        <w:jc w:val="both"/>
        <w:rPr>
          <w:color w:val="0000FF"/>
          <w:sz w:val="20"/>
          <w:szCs w:val="20"/>
        </w:rPr>
      </w:pPr>
      <w:r w:rsidRPr="00DB209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Mamzelle Rose </w:t>
      </w:r>
      <w:r w:rsidRPr="00DB2098">
        <w:rPr>
          <w:b/>
          <w:sz w:val="20"/>
          <w:szCs w:val="20"/>
        </w:rPr>
        <w:t xml:space="preserve">: </w:t>
      </w:r>
      <w:r w:rsidRPr="00DB2098">
        <w:rPr>
          <w:color w:val="0000FF"/>
          <w:sz w:val="20"/>
          <w:szCs w:val="20"/>
        </w:rPr>
        <w:t>10%</w:t>
      </w:r>
      <w:r w:rsidRPr="00DB209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 rabais</w:t>
      </w:r>
      <w:r w:rsidRPr="00DB2098">
        <w:rPr>
          <w:color w:val="0000FF"/>
          <w:sz w:val="20"/>
          <w:szCs w:val="20"/>
        </w:rPr>
        <w:t xml:space="preserve">. </w:t>
      </w:r>
    </w:p>
    <w:p w:rsidR="00117A19" w:rsidRDefault="00117A19" w:rsidP="00D52629">
      <w:pPr>
        <w:widowControl w:val="0"/>
        <w:jc w:val="both"/>
        <w:rPr>
          <w:color w:val="0000FF"/>
          <w:sz w:val="20"/>
          <w:szCs w:val="20"/>
        </w:rPr>
      </w:pPr>
      <w:r w:rsidRPr="00DB209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Marchildon &amp; Lebrun notaires inc.</w:t>
      </w:r>
      <w:r w:rsidRPr="00DB2098">
        <w:rPr>
          <w:b/>
          <w:sz w:val="20"/>
          <w:szCs w:val="20"/>
        </w:rPr>
        <w:t xml:space="preserve">: </w:t>
      </w:r>
      <w:r w:rsidRPr="00DB2098">
        <w:rPr>
          <w:color w:val="0000FF"/>
          <w:sz w:val="20"/>
          <w:szCs w:val="20"/>
        </w:rPr>
        <w:t>10%</w:t>
      </w:r>
      <w:r w:rsidRPr="00DB209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 rabais</w:t>
      </w:r>
      <w:r w:rsidRPr="00DB2098">
        <w:rPr>
          <w:color w:val="0000FF"/>
          <w:sz w:val="20"/>
          <w:szCs w:val="20"/>
        </w:rPr>
        <w:t xml:space="preserve">. </w:t>
      </w:r>
    </w:p>
    <w:p w:rsidR="004C3B77" w:rsidRPr="004C3B77" w:rsidRDefault="004C3B77" w:rsidP="00D52629">
      <w:pPr>
        <w:widowControl w:val="0"/>
        <w:jc w:val="both"/>
        <w:rPr>
          <w:color w:val="0000FF"/>
          <w:sz w:val="20"/>
          <w:szCs w:val="20"/>
        </w:rPr>
      </w:pPr>
      <w:r w:rsidRPr="00DB209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Mauricie Évasion Sports</w:t>
      </w:r>
      <w:r w:rsidRPr="00DB2098">
        <w:rPr>
          <w:b/>
          <w:sz w:val="20"/>
          <w:szCs w:val="20"/>
        </w:rPr>
        <w:t xml:space="preserve"> : </w:t>
      </w:r>
      <w:r w:rsidRPr="00DB2098">
        <w:rPr>
          <w:color w:val="0000FF"/>
          <w:sz w:val="20"/>
          <w:szCs w:val="20"/>
        </w:rPr>
        <w:t>10%</w:t>
      </w:r>
      <w:r w:rsidRPr="00DB209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 rabais</w:t>
      </w:r>
      <w:r w:rsidRPr="00DB2098">
        <w:rPr>
          <w:color w:val="0000FF"/>
          <w:sz w:val="20"/>
          <w:szCs w:val="20"/>
        </w:rPr>
        <w:t xml:space="preserve">. </w:t>
      </w:r>
    </w:p>
    <w:p w:rsidR="0035022A" w:rsidRDefault="001E58A9" w:rsidP="003E5834">
      <w:pPr>
        <w:widowControl w:val="0"/>
        <w:jc w:val="both"/>
        <w:rPr>
          <w:sz w:val="20"/>
          <w:szCs w:val="20"/>
        </w:rPr>
      </w:pPr>
      <w:r w:rsidRPr="00DB209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Salon l’EmBéli </w:t>
      </w:r>
      <w:r w:rsidRPr="00DB2098">
        <w:rPr>
          <w:b/>
          <w:sz w:val="20"/>
          <w:szCs w:val="20"/>
        </w:rPr>
        <w:t xml:space="preserve">: </w:t>
      </w:r>
      <w:r>
        <w:rPr>
          <w:color w:val="0000FF"/>
          <w:sz w:val="20"/>
          <w:szCs w:val="20"/>
        </w:rPr>
        <w:t>5$</w:t>
      </w:r>
      <w:r w:rsidRPr="00DB209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 rabais sur les soins en octobre et novembre 2017</w:t>
      </w:r>
      <w:r w:rsidRPr="00DB2098">
        <w:rPr>
          <w:color w:val="0000FF"/>
          <w:sz w:val="20"/>
          <w:szCs w:val="20"/>
        </w:rPr>
        <w:t xml:space="preserve">. </w:t>
      </w:r>
    </w:p>
    <w:p w:rsidR="00AF3685" w:rsidRPr="00DB2098" w:rsidRDefault="00AF3685" w:rsidP="00AF3685">
      <w:pPr>
        <w:widowControl w:val="0"/>
        <w:jc w:val="both"/>
        <w:rPr>
          <w:sz w:val="20"/>
          <w:szCs w:val="20"/>
        </w:rPr>
      </w:pPr>
      <w:r w:rsidRPr="00DB209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Tatouage Mékinac </w:t>
      </w:r>
      <w:r w:rsidRPr="00DB2098">
        <w:rPr>
          <w:b/>
          <w:sz w:val="20"/>
          <w:szCs w:val="20"/>
        </w:rPr>
        <w:t xml:space="preserve">: </w:t>
      </w:r>
      <w:r w:rsidRPr="00DB2098">
        <w:rPr>
          <w:color w:val="0000FF"/>
          <w:sz w:val="20"/>
          <w:szCs w:val="20"/>
        </w:rPr>
        <w:t>10</w:t>
      </w:r>
      <w:r>
        <w:rPr>
          <w:color w:val="0000FF"/>
          <w:sz w:val="20"/>
          <w:szCs w:val="20"/>
        </w:rPr>
        <w:t>$</w:t>
      </w:r>
      <w:r w:rsidRPr="00DB209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="004C3B77">
        <w:rPr>
          <w:sz w:val="20"/>
          <w:szCs w:val="20"/>
        </w:rPr>
        <w:t>l’heure en escompte</w:t>
      </w:r>
      <w:r w:rsidRPr="00DB2098">
        <w:rPr>
          <w:color w:val="0000FF"/>
          <w:sz w:val="20"/>
          <w:szCs w:val="20"/>
        </w:rPr>
        <w:t xml:space="preserve">. </w:t>
      </w:r>
    </w:p>
    <w:p w:rsidR="00335249" w:rsidRPr="00A842C0" w:rsidRDefault="004C3B77" w:rsidP="004D3C13">
      <w:pPr>
        <w:widowControl w:val="0"/>
        <w:jc w:val="both"/>
        <w:rPr>
          <w:color w:val="0000FF"/>
          <w:sz w:val="20"/>
          <w:szCs w:val="20"/>
        </w:rPr>
      </w:pPr>
      <w:r w:rsidRPr="00DB209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Toiture Matthieu Gauthier</w:t>
      </w:r>
      <w:r w:rsidRPr="00DB2098">
        <w:rPr>
          <w:b/>
          <w:sz w:val="20"/>
          <w:szCs w:val="20"/>
        </w:rPr>
        <w:t xml:space="preserve">: </w:t>
      </w:r>
      <w:r w:rsidR="00117A19">
        <w:rPr>
          <w:color w:val="0000FF"/>
          <w:sz w:val="20"/>
          <w:szCs w:val="20"/>
        </w:rPr>
        <w:t>7</w:t>
      </w:r>
      <w:r w:rsidRPr="00DB2098">
        <w:rPr>
          <w:color w:val="0000FF"/>
          <w:sz w:val="20"/>
          <w:szCs w:val="20"/>
        </w:rPr>
        <w:t>%</w:t>
      </w:r>
      <w:r w:rsidRPr="00DB209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 rabais</w:t>
      </w:r>
      <w:r w:rsidR="00117A19">
        <w:rPr>
          <w:sz w:val="20"/>
          <w:szCs w:val="20"/>
        </w:rPr>
        <w:t xml:space="preserve"> sur toiture.</w:t>
      </w:r>
      <w:r w:rsidRPr="00DB2098">
        <w:rPr>
          <w:color w:val="0000FF"/>
          <w:sz w:val="20"/>
          <w:szCs w:val="20"/>
        </w:rPr>
        <w:t xml:space="preserve">. </w:t>
      </w:r>
    </w:p>
    <w:p w:rsidR="0035022A" w:rsidRPr="00DB2098" w:rsidRDefault="0035022A" w:rsidP="0035022A">
      <w:pPr>
        <w:widowControl w:val="0"/>
        <w:jc w:val="both"/>
        <w:rPr>
          <w:sz w:val="20"/>
          <w:szCs w:val="20"/>
        </w:rPr>
      </w:pPr>
      <w:r w:rsidRPr="00DB209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Village du bûcheron</w:t>
      </w:r>
      <w:r w:rsidRPr="00DB2098">
        <w:rPr>
          <w:b/>
          <w:sz w:val="20"/>
          <w:szCs w:val="20"/>
        </w:rPr>
        <w:t xml:space="preserve"> : </w:t>
      </w:r>
      <w:r>
        <w:rPr>
          <w:color w:val="0000FF"/>
          <w:sz w:val="20"/>
          <w:szCs w:val="20"/>
        </w:rPr>
        <w:t>25</w:t>
      </w:r>
      <w:r w:rsidRPr="00DB2098">
        <w:rPr>
          <w:color w:val="0000FF"/>
          <w:sz w:val="20"/>
          <w:szCs w:val="20"/>
        </w:rPr>
        <w:t>%</w:t>
      </w:r>
      <w:r w:rsidRPr="00DB209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 rabais sur les entrées à prix régulier</w:t>
      </w:r>
      <w:r w:rsidRPr="00DB2098">
        <w:rPr>
          <w:color w:val="0000FF"/>
          <w:sz w:val="20"/>
          <w:szCs w:val="20"/>
        </w:rPr>
        <w:t xml:space="preserve">. </w:t>
      </w:r>
    </w:p>
    <w:p w:rsidR="004D3C13" w:rsidRPr="00DB2098" w:rsidRDefault="004D3C13" w:rsidP="003E5834">
      <w:pPr>
        <w:widowControl w:val="0"/>
        <w:jc w:val="both"/>
        <w:rPr>
          <w:sz w:val="20"/>
          <w:szCs w:val="20"/>
        </w:rPr>
      </w:pPr>
    </w:p>
    <w:p w:rsidR="003E5834" w:rsidRDefault="003E5834" w:rsidP="003E5834">
      <w:pPr>
        <w:ind w:right="330"/>
        <w:jc w:val="right"/>
      </w:pPr>
    </w:p>
    <w:p w:rsidR="00C82455" w:rsidRDefault="00533B59"/>
    <w:sectPr w:rsidR="00C82455" w:rsidSect="009472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59" w:rsidRDefault="00533B59" w:rsidP="003E5834">
      <w:pPr>
        <w:spacing w:after="0" w:line="240" w:lineRule="auto"/>
      </w:pPr>
      <w:r>
        <w:separator/>
      </w:r>
    </w:p>
  </w:endnote>
  <w:endnote w:type="continuationSeparator" w:id="0">
    <w:p w:rsidR="00533B59" w:rsidRDefault="00533B59" w:rsidP="003E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59" w:rsidRDefault="00533B59" w:rsidP="003E5834">
      <w:pPr>
        <w:spacing w:after="0" w:line="240" w:lineRule="auto"/>
      </w:pPr>
      <w:r>
        <w:separator/>
      </w:r>
    </w:p>
  </w:footnote>
  <w:footnote w:type="continuationSeparator" w:id="0">
    <w:p w:rsidR="00533B59" w:rsidRDefault="00533B59" w:rsidP="003E5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834"/>
    <w:rsid w:val="00117A19"/>
    <w:rsid w:val="001334A7"/>
    <w:rsid w:val="00165641"/>
    <w:rsid w:val="001E58A9"/>
    <w:rsid w:val="001F5C8E"/>
    <w:rsid w:val="00251DC6"/>
    <w:rsid w:val="002C77F4"/>
    <w:rsid w:val="002E13D5"/>
    <w:rsid w:val="00335249"/>
    <w:rsid w:val="00342E9F"/>
    <w:rsid w:val="0035022A"/>
    <w:rsid w:val="00374217"/>
    <w:rsid w:val="00385C60"/>
    <w:rsid w:val="003E5834"/>
    <w:rsid w:val="003E597E"/>
    <w:rsid w:val="004853FC"/>
    <w:rsid w:val="004B5467"/>
    <w:rsid w:val="004C3B77"/>
    <w:rsid w:val="004D3C13"/>
    <w:rsid w:val="00533B59"/>
    <w:rsid w:val="00543CE5"/>
    <w:rsid w:val="00561C38"/>
    <w:rsid w:val="005D3BEC"/>
    <w:rsid w:val="00645A4E"/>
    <w:rsid w:val="00666769"/>
    <w:rsid w:val="006C312A"/>
    <w:rsid w:val="006F64C4"/>
    <w:rsid w:val="00864C34"/>
    <w:rsid w:val="008C4C05"/>
    <w:rsid w:val="00915175"/>
    <w:rsid w:val="0094722B"/>
    <w:rsid w:val="00987FDC"/>
    <w:rsid w:val="009A5692"/>
    <w:rsid w:val="009C11CA"/>
    <w:rsid w:val="009C349B"/>
    <w:rsid w:val="009C6D9F"/>
    <w:rsid w:val="00A842C0"/>
    <w:rsid w:val="00A91F2D"/>
    <w:rsid w:val="00AC16AD"/>
    <w:rsid w:val="00AC5CBC"/>
    <w:rsid w:val="00AD6966"/>
    <w:rsid w:val="00AF3685"/>
    <w:rsid w:val="00B20E70"/>
    <w:rsid w:val="00B61515"/>
    <w:rsid w:val="00B906BD"/>
    <w:rsid w:val="00D52629"/>
    <w:rsid w:val="00D71667"/>
    <w:rsid w:val="00DB78EE"/>
    <w:rsid w:val="00DC575C"/>
    <w:rsid w:val="00F2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34"/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834"/>
    <w:rPr>
      <w:rFonts w:ascii="Tahoma" w:eastAsia="Calibr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3E5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834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E5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83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</dc:creator>
  <cp:lastModifiedBy>CCMEKINAC</cp:lastModifiedBy>
  <cp:revision>2</cp:revision>
  <dcterms:created xsi:type="dcterms:W3CDTF">2017-11-07T16:15:00Z</dcterms:created>
  <dcterms:modified xsi:type="dcterms:W3CDTF">2017-11-07T16:15:00Z</dcterms:modified>
</cp:coreProperties>
</file>